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C37" w:rsidRDefault="00C70C37">
      <w:pPr>
        <w:pStyle w:val="Ttulo"/>
        <w:tabs>
          <w:tab w:val="clear" w:pos="142"/>
          <w:tab w:val="left" w:pos="-284"/>
        </w:tabs>
        <w:ind w:left="1418"/>
        <w:rPr>
          <w:sz w:val="22"/>
        </w:rPr>
      </w:pPr>
      <w:r>
        <w:rPr>
          <w:sz w:val="22"/>
        </w:rPr>
        <w:t xml:space="preserve">        </w:t>
      </w:r>
      <w:r>
        <w:rPr>
          <w:sz w:val="22"/>
        </w:rPr>
        <w:tab/>
      </w:r>
      <w:r>
        <w:rPr>
          <w:sz w:val="22"/>
        </w:rPr>
        <w:tab/>
      </w:r>
    </w:p>
    <w:p w:rsidR="00C70C37" w:rsidRDefault="00C70C37">
      <w:pPr>
        <w:pStyle w:val="Ttulo"/>
        <w:tabs>
          <w:tab w:val="clear" w:pos="142"/>
          <w:tab w:val="left" w:pos="-284"/>
        </w:tabs>
        <w:ind w:left="1418"/>
        <w:rPr>
          <w:sz w:val="22"/>
        </w:rPr>
      </w:pPr>
    </w:p>
    <w:p w:rsidR="00C70C37" w:rsidRDefault="00C70C37">
      <w:pPr>
        <w:pStyle w:val="Ttulo"/>
        <w:tabs>
          <w:tab w:val="clear" w:pos="142"/>
          <w:tab w:val="left" w:pos="-284"/>
        </w:tabs>
        <w:ind w:left="1418"/>
        <w:rPr>
          <w:rFonts w:ascii="Arial" w:hAnsi="Arial"/>
          <w:sz w:val="22"/>
        </w:rPr>
      </w:pPr>
    </w:p>
    <w:p w:rsidR="00C70C37" w:rsidRDefault="0061627D">
      <w:pPr>
        <w:pStyle w:val="Ttulo"/>
        <w:tabs>
          <w:tab w:val="clear" w:pos="142"/>
          <w:tab w:val="left" w:pos="-284"/>
        </w:tabs>
        <w:ind w:left="1418"/>
        <w:jc w:val="both"/>
        <w:rPr>
          <w:rFonts w:ascii="Arial" w:hAnsi="Arial"/>
          <w:sz w:val="22"/>
        </w:rPr>
      </w:pPr>
      <w:r>
        <w:rPr>
          <w:rFonts w:ascii="Arial" w:hAnsi="Arial"/>
          <w:noProof/>
          <w:sz w:val="22"/>
        </w:rPr>
        <w:pict>
          <v:shapetype id="_x0000_t202" coordsize="21600,21600" o:spt="202" path="m,l,21600r21600,l21600,xe">
            <v:stroke joinstyle="miter"/>
            <v:path gradientshapeok="t" o:connecttype="rect"/>
          </v:shapetype>
          <v:shape id="_x0000_s1074" type="#_x0000_t202" style="position:absolute;left:0;text-align:left;margin-left:-17.35pt;margin-top:8.8pt;width:501.85pt;height:104.55pt;z-index:1" filled="f" fillcolor="black" stroked="f" strokeweight="2.25pt">
            <v:shadow offset="-6pt,-6pt"/>
            <v:textbox style="mso-next-textbox:#_x0000_s1074" inset=",.1mm,,.1mm">
              <w:txbxContent>
                <w:p w:rsidR="008D135D" w:rsidRPr="008D135D" w:rsidRDefault="008D135D" w:rsidP="003F0FE8">
                  <w:pPr>
                    <w:jc w:val="center"/>
                    <w:rPr>
                      <w:rFonts w:ascii="Times New Roman" w:hAnsi="Times New Roman"/>
                      <w:b/>
                      <w:sz w:val="28"/>
                      <w:szCs w:val="28"/>
                    </w:rPr>
                  </w:pPr>
                  <w:r w:rsidRPr="008D135D">
                    <w:rPr>
                      <w:rFonts w:ascii="Times New Roman" w:hAnsi="Times New Roman"/>
                      <w:b/>
                      <w:sz w:val="28"/>
                      <w:szCs w:val="28"/>
                    </w:rPr>
                    <w:t>TRAS LA QUINTA REUNIÓN DE LA MESA DEL CONVENIO.</w:t>
                  </w:r>
                </w:p>
                <w:p w:rsidR="008D135D" w:rsidRPr="008D135D" w:rsidRDefault="008D135D" w:rsidP="003F0FE8">
                  <w:pPr>
                    <w:jc w:val="center"/>
                    <w:rPr>
                      <w:rFonts w:ascii="Times New Roman" w:hAnsi="Times New Roman"/>
                      <w:b/>
                      <w:sz w:val="28"/>
                      <w:szCs w:val="28"/>
                    </w:rPr>
                  </w:pPr>
                  <w:r w:rsidRPr="008D135D">
                    <w:rPr>
                      <w:rFonts w:ascii="Times New Roman" w:hAnsi="Times New Roman"/>
                      <w:b/>
                      <w:sz w:val="28"/>
                      <w:szCs w:val="28"/>
                    </w:rPr>
                    <w:t>NI UNA SOLA REIVINDICACIÓN SINDICAL ES ASUMIDA POR LA EMPRESA.</w:t>
                  </w:r>
                </w:p>
                <w:p w:rsidR="008D135D" w:rsidRPr="008D135D" w:rsidRDefault="008D135D" w:rsidP="003F0FE8">
                  <w:pPr>
                    <w:jc w:val="center"/>
                    <w:rPr>
                      <w:rFonts w:ascii="Times New Roman" w:hAnsi="Times New Roman"/>
                      <w:b/>
                      <w:sz w:val="28"/>
                      <w:szCs w:val="28"/>
                    </w:rPr>
                  </w:pPr>
                  <w:r w:rsidRPr="008D135D">
                    <w:rPr>
                      <w:rFonts w:ascii="Times New Roman" w:hAnsi="Times New Roman"/>
                      <w:b/>
                      <w:sz w:val="28"/>
                      <w:szCs w:val="28"/>
                    </w:rPr>
                    <w:t>MANTIENEN DESCONTAR MÁS POR BAJAS Y ELIMINAR LA ULTRAACTIVIDAD EN PROXIMO CONVENIO.</w:t>
                  </w:r>
                </w:p>
                <w:p w:rsidR="008D135D" w:rsidRPr="008D135D" w:rsidRDefault="008D135D" w:rsidP="003F0FE8">
                  <w:pPr>
                    <w:jc w:val="center"/>
                    <w:rPr>
                      <w:rFonts w:ascii="Times New Roman" w:hAnsi="Times New Roman"/>
                      <w:b/>
                      <w:sz w:val="28"/>
                      <w:szCs w:val="28"/>
                    </w:rPr>
                  </w:pPr>
                  <w:r w:rsidRPr="008D135D">
                    <w:rPr>
                      <w:rFonts w:ascii="Times New Roman" w:hAnsi="Times New Roman"/>
                      <w:b/>
                      <w:sz w:val="28"/>
                      <w:szCs w:val="28"/>
                    </w:rPr>
                    <w:t>NO ES EL MOMENTO DE AFLOJAR LA PELEA.</w:t>
                  </w:r>
                </w:p>
                <w:p w:rsidR="008D135D" w:rsidRPr="00A6540C" w:rsidRDefault="008D135D" w:rsidP="00FC72BF">
                  <w:pPr>
                    <w:jc w:val="center"/>
                    <w:rPr>
                      <w:b/>
                      <w:sz w:val="54"/>
                      <w:szCs w:val="54"/>
                    </w:rPr>
                  </w:pPr>
                </w:p>
              </w:txbxContent>
            </v:textbox>
          </v:shape>
        </w:pict>
      </w:r>
    </w:p>
    <w:p w:rsidR="00C70C37" w:rsidRDefault="00C70C37">
      <w:pPr>
        <w:pStyle w:val="Ttulo"/>
        <w:tabs>
          <w:tab w:val="clear" w:pos="142"/>
          <w:tab w:val="left" w:pos="-284"/>
        </w:tabs>
        <w:ind w:left="1418"/>
        <w:rPr>
          <w:rFonts w:ascii="Arial" w:hAnsi="Arial"/>
          <w:b/>
          <w:sz w:val="22"/>
        </w:rPr>
      </w:pPr>
    </w:p>
    <w:p w:rsidR="00C70C37" w:rsidRDefault="00C70C37">
      <w:pPr>
        <w:pStyle w:val="Ttulo"/>
        <w:tabs>
          <w:tab w:val="clear" w:pos="142"/>
          <w:tab w:val="left" w:pos="-284"/>
        </w:tabs>
        <w:ind w:left="1418"/>
        <w:rPr>
          <w:rFonts w:ascii="Arial" w:hAnsi="Arial"/>
          <w:b/>
          <w:sz w:val="22"/>
        </w:rPr>
      </w:pPr>
    </w:p>
    <w:p w:rsidR="00634969" w:rsidRDefault="00634969" w:rsidP="00634969">
      <w:pPr>
        <w:ind w:left="709"/>
        <w:jc w:val="both"/>
        <w:rPr>
          <w:rFonts w:ascii="Arial" w:hAnsi="Arial" w:cs="Arial"/>
          <w:szCs w:val="24"/>
        </w:rPr>
      </w:pPr>
    </w:p>
    <w:p w:rsidR="00C92E1B" w:rsidRDefault="00C92E1B" w:rsidP="007C073F">
      <w:pPr>
        <w:ind w:left="709"/>
        <w:jc w:val="both"/>
        <w:rPr>
          <w:rFonts w:ascii="Arial" w:hAnsi="Arial" w:cs="Arial"/>
          <w:szCs w:val="24"/>
        </w:rPr>
      </w:pPr>
    </w:p>
    <w:p w:rsidR="00C92E1B" w:rsidRDefault="00C92E1B" w:rsidP="007C073F">
      <w:pPr>
        <w:ind w:left="709"/>
        <w:jc w:val="both"/>
        <w:rPr>
          <w:rFonts w:ascii="Arial" w:hAnsi="Arial" w:cs="Arial"/>
          <w:szCs w:val="24"/>
        </w:rPr>
      </w:pPr>
    </w:p>
    <w:p w:rsidR="00C92E1B" w:rsidRPr="00553378" w:rsidRDefault="00C92E1B" w:rsidP="007C073F">
      <w:pPr>
        <w:ind w:left="709"/>
        <w:jc w:val="both"/>
        <w:rPr>
          <w:rFonts w:ascii="Arial" w:hAnsi="Arial" w:cs="Arial"/>
          <w:sz w:val="16"/>
          <w:szCs w:val="16"/>
        </w:rPr>
      </w:pPr>
    </w:p>
    <w:p w:rsidR="00A6540C" w:rsidRPr="00A6540C" w:rsidRDefault="00A6540C" w:rsidP="00A23678">
      <w:pPr>
        <w:pStyle w:val="ecxmsonormal"/>
        <w:shd w:val="clear" w:color="auto" w:fill="FFFFFF"/>
        <w:spacing w:before="0" w:beforeAutospacing="0" w:after="0" w:afterAutospacing="0" w:line="170" w:lineRule="atLeast"/>
        <w:ind w:left="567" w:firstLine="142"/>
        <w:jc w:val="both"/>
        <w:rPr>
          <w:sz w:val="16"/>
          <w:szCs w:val="16"/>
        </w:rPr>
      </w:pPr>
      <w:r>
        <w:t xml:space="preserve">    </w:t>
      </w:r>
    </w:p>
    <w:p w:rsidR="003F0FE8" w:rsidRDefault="00A6540C" w:rsidP="003F0FE8">
      <w:pPr>
        <w:jc w:val="center"/>
      </w:pPr>
      <w:r>
        <w:t xml:space="preserve">        </w:t>
      </w:r>
    </w:p>
    <w:p w:rsidR="003F0FE8" w:rsidRDefault="003F0FE8" w:rsidP="003F0FE8">
      <w:pPr>
        <w:jc w:val="both"/>
      </w:pPr>
    </w:p>
    <w:p w:rsidR="003F0FE8" w:rsidRDefault="003F0FE8" w:rsidP="003F0FE8">
      <w:pPr>
        <w:tabs>
          <w:tab w:val="left" w:pos="567"/>
        </w:tabs>
        <w:ind w:left="709"/>
        <w:jc w:val="both"/>
        <w:rPr>
          <w:rFonts w:ascii="Times New Roman" w:hAnsi="Times New Roman"/>
          <w:sz w:val="28"/>
          <w:szCs w:val="28"/>
        </w:rPr>
      </w:pPr>
      <w:r w:rsidRPr="003F0FE8">
        <w:rPr>
          <w:rFonts w:ascii="Times New Roman" w:hAnsi="Times New Roman"/>
          <w:sz w:val="28"/>
          <w:szCs w:val="28"/>
        </w:rPr>
        <w:t>El día 27</w:t>
      </w:r>
      <w:r>
        <w:rPr>
          <w:rFonts w:ascii="Times New Roman" w:hAnsi="Times New Roman"/>
          <w:sz w:val="28"/>
          <w:szCs w:val="28"/>
        </w:rPr>
        <w:t xml:space="preserve"> de Noviembre</w:t>
      </w:r>
      <w:r w:rsidRPr="003F0FE8">
        <w:rPr>
          <w:rFonts w:ascii="Times New Roman" w:hAnsi="Times New Roman"/>
          <w:sz w:val="28"/>
          <w:szCs w:val="28"/>
        </w:rPr>
        <w:t xml:space="preserve"> decenas de miles de </w:t>
      </w:r>
      <w:proofErr w:type="spellStart"/>
      <w:r w:rsidRPr="003F0FE8">
        <w:rPr>
          <w:rFonts w:ascii="Times New Roman" w:hAnsi="Times New Roman"/>
          <w:sz w:val="28"/>
          <w:szCs w:val="28"/>
        </w:rPr>
        <w:t>trabajador@s</w:t>
      </w:r>
      <w:proofErr w:type="spellEnd"/>
      <w:r w:rsidRPr="003F0FE8">
        <w:rPr>
          <w:rFonts w:ascii="Times New Roman" w:hAnsi="Times New Roman"/>
          <w:sz w:val="28"/>
          <w:szCs w:val="28"/>
        </w:rPr>
        <w:t xml:space="preserve"> secundamos la huelga en Correos y más de 5000 nos manifestamos en Madrid. También se anunciaron la convocatoria de huelga  el 22 y 23 de diciembre. Como resultado la empresa ha retirado verbalmente alguna de sus propuestas más agresivas (Tenéis más explicación en http://www.cgt.info/correos/) pero </w:t>
      </w:r>
      <w:r w:rsidRPr="003F0FE8">
        <w:rPr>
          <w:rFonts w:ascii="Times New Roman" w:hAnsi="Times New Roman"/>
          <w:b/>
          <w:sz w:val="28"/>
          <w:szCs w:val="28"/>
        </w:rPr>
        <w:t>NO HA ASUMIDO NI UNA SOLA REIVINDICACIÓN DE L</w:t>
      </w:r>
      <w:r w:rsidR="004E7E5B">
        <w:rPr>
          <w:rFonts w:ascii="Times New Roman" w:hAnsi="Times New Roman"/>
          <w:b/>
          <w:sz w:val="28"/>
          <w:szCs w:val="28"/>
        </w:rPr>
        <w:t>@</w:t>
      </w:r>
      <w:r w:rsidRPr="003F0FE8">
        <w:rPr>
          <w:rFonts w:ascii="Times New Roman" w:hAnsi="Times New Roman"/>
          <w:b/>
          <w:sz w:val="28"/>
          <w:szCs w:val="28"/>
        </w:rPr>
        <w:t>S TRABAJADOR@S</w:t>
      </w:r>
      <w:r w:rsidRPr="003F0FE8">
        <w:rPr>
          <w:rFonts w:ascii="Times New Roman" w:hAnsi="Times New Roman"/>
          <w:sz w:val="28"/>
          <w:szCs w:val="28"/>
        </w:rPr>
        <w:t xml:space="preserve"> y mantiene agresiones durísimas como penalizar salarialmente aún más las bajas por enfermedad, congelar nuestro </w:t>
      </w:r>
      <w:proofErr w:type="gramStart"/>
      <w:r w:rsidRPr="003F0FE8">
        <w:rPr>
          <w:rFonts w:ascii="Times New Roman" w:hAnsi="Times New Roman"/>
          <w:sz w:val="28"/>
          <w:szCs w:val="28"/>
        </w:rPr>
        <w:t>salario ,</w:t>
      </w:r>
      <w:proofErr w:type="gramEnd"/>
      <w:r w:rsidRPr="003F0FE8">
        <w:rPr>
          <w:rFonts w:ascii="Times New Roman" w:hAnsi="Times New Roman"/>
          <w:sz w:val="28"/>
          <w:szCs w:val="28"/>
        </w:rPr>
        <w:t xml:space="preserve"> eliminar la </w:t>
      </w:r>
      <w:proofErr w:type="spellStart"/>
      <w:r w:rsidRPr="003F0FE8">
        <w:rPr>
          <w:rFonts w:ascii="Times New Roman" w:hAnsi="Times New Roman"/>
          <w:sz w:val="28"/>
          <w:szCs w:val="28"/>
        </w:rPr>
        <w:t>ultraactividad</w:t>
      </w:r>
      <w:proofErr w:type="spellEnd"/>
      <w:r w:rsidRPr="003F0FE8">
        <w:rPr>
          <w:rFonts w:ascii="Times New Roman" w:hAnsi="Times New Roman"/>
          <w:sz w:val="28"/>
          <w:szCs w:val="28"/>
        </w:rPr>
        <w:t xml:space="preserve"> en el próximo convenio y dejar tirados al colectivo de fijos discontinuos y parciales que aprobaron el último examen.</w:t>
      </w:r>
    </w:p>
    <w:p w:rsidR="003F0FE8" w:rsidRDefault="003F0FE8" w:rsidP="003F0FE8">
      <w:pPr>
        <w:tabs>
          <w:tab w:val="left" w:pos="567"/>
        </w:tabs>
        <w:ind w:left="709"/>
        <w:jc w:val="both"/>
        <w:rPr>
          <w:rFonts w:ascii="Times New Roman" w:hAnsi="Times New Roman"/>
          <w:sz w:val="28"/>
          <w:szCs w:val="28"/>
        </w:rPr>
      </w:pPr>
    </w:p>
    <w:p w:rsidR="003F0FE8" w:rsidRDefault="003F0FE8" w:rsidP="003F0FE8">
      <w:pPr>
        <w:tabs>
          <w:tab w:val="left" w:pos="567"/>
        </w:tabs>
        <w:ind w:left="709"/>
        <w:jc w:val="both"/>
        <w:rPr>
          <w:rFonts w:ascii="Times New Roman" w:hAnsi="Times New Roman"/>
          <w:sz w:val="28"/>
          <w:szCs w:val="28"/>
        </w:rPr>
      </w:pPr>
      <w:r w:rsidRPr="003F0FE8">
        <w:rPr>
          <w:rFonts w:ascii="Times New Roman" w:hAnsi="Times New Roman"/>
          <w:sz w:val="28"/>
          <w:szCs w:val="28"/>
        </w:rPr>
        <w:t>Ante esta situación, CCOO, UGT, Sindicato Libre y CSIF han sacado comunicados desmovilizadores saludando como positivo  que tras varios meses de negociaciones estemos en una situación peor a la de inicio. Nos parece poco serio. Ahora era buen momento para continuar la pelea, una campaña de Navidad donde la empresa tiene un montón de compromisos que mantener, donde tendríamos capacidad de presión y lucha. Es un buen momento para seguir presionando, no hay nada real que nos indique que la empresa está aflojando en sus agresiones.</w:t>
      </w:r>
    </w:p>
    <w:p w:rsidR="003F0FE8" w:rsidRDefault="003F0FE8" w:rsidP="003F0FE8">
      <w:pPr>
        <w:tabs>
          <w:tab w:val="left" w:pos="567"/>
        </w:tabs>
        <w:ind w:left="709"/>
        <w:jc w:val="both"/>
        <w:rPr>
          <w:rFonts w:ascii="Times New Roman" w:hAnsi="Times New Roman"/>
          <w:sz w:val="28"/>
          <w:szCs w:val="28"/>
        </w:rPr>
      </w:pPr>
    </w:p>
    <w:p w:rsidR="003F0FE8" w:rsidRDefault="003F0FE8" w:rsidP="003F0FE8">
      <w:pPr>
        <w:tabs>
          <w:tab w:val="left" w:pos="567"/>
        </w:tabs>
        <w:ind w:left="709"/>
        <w:jc w:val="both"/>
        <w:rPr>
          <w:rFonts w:ascii="Times New Roman" w:hAnsi="Times New Roman"/>
          <w:sz w:val="28"/>
          <w:szCs w:val="28"/>
        </w:rPr>
      </w:pPr>
      <w:r w:rsidRPr="003F0FE8">
        <w:rPr>
          <w:rFonts w:ascii="Times New Roman" w:hAnsi="Times New Roman"/>
          <w:sz w:val="28"/>
          <w:szCs w:val="28"/>
        </w:rPr>
        <w:t xml:space="preserve">CGT MANTIENE LA CONVOCATORIA DE HUELGA del 22 y 23 de Diciembre y paros de las tres últimas horas al finalizar la jornada los días 26, 29 y 30.  Pero </w:t>
      </w:r>
      <w:r>
        <w:rPr>
          <w:rFonts w:ascii="Times New Roman" w:hAnsi="Times New Roman"/>
          <w:sz w:val="28"/>
          <w:szCs w:val="28"/>
        </w:rPr>
        <w:t xml:space="preserve">tan importante </w:t>
      </w:r>
      <w:r w:rsidRPr="003F0FE8">
        <w:rPr>
          <w:rFonts w:ascii="Times New Roman" w:hAnsi="Times New Roman"/>
          <w:sz w:val="28"/>
          <w:szCs w:val="28"/>
        </w:rPr>
        <w:t xml:space="preserve">es que la información circule y el proceso de movilizaciones sea debatido y discutido entre </w:t>
      </w:r>
      <w:proofErr w:type="spellStart"/>
      <w:r w:rsidRPr="003F0FE8">
        <w:rPr>
          <w:rFonts w:ascii="Times New Roman" w:hAnsi="Times New Roman"/>
          <w:sz w:val="28"/>
          <w:szCs w:val="28"/>
        </w:rPr>
        <w:t>tod@s</w:t>
      </w:r>
      <w:proofErr w:type="spellEnd"/>
      <w:r w:rsidRPr="003F0FE8">
        <w:rPr>
          <w:rFonts w:ascii="Times New Roman" w:hAnsi="Times New Roman"/>
          <w:sz w:val="28"/>
          <w:szCs w:val="28"/>
        </w:rPr>
        <w:t xml:space="preserve">.  </w:t>
      </w:r>
      <w:r w:rsidRPr="003F0FE8">
        <w:rPr>
          <w:rFonts w:ascii="Times New Roman" w:hAnsi="Times New Roman"/>
          <w:b/>
          <w:sz w:val="28"/>
          <w:szCs w:val="28"/>
        </w:rPr>
        <w:t>No podemos permitir que las movilizaciones sean como un grifo que cúpulas sindicales</w:t>
      </w:r>
      <w:r>
        <w:rPr>
          <w:rFonts w:ascii="Times New Roman" w:hAnsi="Times New Roman"/>
          <w:b/>
          <w:sz w:val="28"/>
          <w:szCs w:val="28"/>
        </w:rPr>
        <w:t>, que han firmado anteriores convenios a espaldas del colectivo, abren o cierre</w:t>
      </w:r>
      <w:r w:rsidRPr="003F0FE8">
        <w:rPr>
          <w:rFonts w:ascii="Times New Roman" w:hAnsi="Times New Roman"/>
          <w:b/>
          <w:sz w:val="28"/>
          <w:szCs w:val="28"/>
        </w:rPr>
        <w:t xml:space="preserve">n a su antojo. </w:t>
      </w:r>
    </w:p>
    <w:p w:rsidR="003F0FE8" w:rsidRDefault="003F0FE8" w:rsidP="003F0FE8">
      <w:pPr>
        <w:tabs>
          <w:tab w:val="left" w:pos="567"/>
        </w:tabs>
        <w:ind w:left="709"/>
        <w:jc w:val="both"/>
        <w:rPr>
          <w:rFonts w:ascii="Times New Roman" w:hAnsi="Times New Roman"/>
          <w:sz w:val="28"/>
          <w:szCs w:val="28"/>
        </w:rPr>
      </w:pPr>
    </w:p>
    <w:p w:rsidR="003F0FE8" w:rsidRDefault="003F0FE8" w:rsidP="003F0FE8">
      <w:pPr>
        <w:tabs>
          <w:tab w:val="left" w:pos="567"/>
        </w:tabs>
        <w:ind w:left="709"/>
        <w:jc w:val="both"/>
        <w:rPr>
          <w:rFonts w:ascii="Times New Roman" w:hAnsi="Times New Roman"/>
          <w:b/>
          <w:sz w:val="28"/>
          <w:szCs w:val="28"/>
        </w:rPr>
      </w:pPr>
    </w:p>
    <w:p w:rsidR="003F0FE8" w:rsidRPr="003F0FE8" w:rsidRDefault="003F0FE8" w:rsidP="003F0FE8">
      <w:pPr>
        <w:tabs>
          <w:tab w:val="left" w:pos="567"/>
        </w:tabs>
        <w:ind w:left="709"/>
        <w:jc w:val="both"/>
        <w:rPr>
          <w:rFonts w:ascii="Times New Roman" w:hAnsi="Times New Roman"/>
          <w:b/>
          <w:sz w:val="28"/>
          <w:szCs w:val="28"/>
        </w:rPr>
      </w:pPr>
      <w:r w:rsidRPr="003F0FE8">
        <w:rPr>
          <w:rFonts w:ascii="Times New Roman" w:hAnsi="Times New Roman"/>
          <w:b/>
          <w:sz w:val="28"/>
          <w:szCs w:val="28"/>
        </w:rPr>
        <w:t>POR ELLO APROVECHANDO LA HUELGA DEL 23.  CONVOCAMOS</w:t>
      </w:r>
    </w:p>
    <w:p w:rsidR="003F0FE8" w:rsidRPr="003F0FE8" w:rsidRDefault="003F0FE8" w:rsidP="003F0FE8">
      <w:pPr>
        <w:tabs>
          <w:tab w:val="left" w:pos="567"/>
        </w:tabs>
        <w:ind w:left="709"/>
        <w:jc w:val="both"/>
        <w:rPr>
          <w:rFonts w:ascii="Times New Roman" w:hAnsi="Times New Roman"/>
          <w:b/>
          <w:sz w:val="28"/>
          <w:szCs w:val="28"/>
        </w:rPr>
      </w:pPr>
    </w:p>
    <w:p w:rsidR="003F0FE8" w:rsidRPr="003F0FE8" w:rsidRDefault="003F0FE8" w:rsidP="003F0FE8">
      <w:pPr>
        <w:tabs>
          <w:tab w:val="left" w:pos="567"/>
        </w:tabs>
        <w:ind w:left="709"/>
        <w:jc w:val="center"/>
        <w:rPr>
          <w:rFonts w:ascii="Times New Roman" w:hAnsi="Times New Roman"/>
          <w:b/>
          <w:sz w:val="28"/>
          <w:szCs w:val="28"/>
        </w:rPr>
      </w:pPr>
      <w:r w:rsidRPr="008D135D">
        <w:rPr>
          <w:rFonts w:ascii="Times New Roman" w:hAnsi="Times New Roman"/>
          <w:b/>
          <w:sz w:val="36"/>
          <w:szCs w:val="36"/>
        </w:rPr>
        <w:t>ASAMBLEA ABIERTA DE TRABAJADOR@S DE MADRID</w:t>
      </w:r>
      <w:r w:rsidRPr="003F0FE8">
        <w:rPr>
          <w:rFonts w:ascii="Times New Roman" w:hAnsi="Times New Roman"/>
          <w:b/>
          <w:sz w:val="28"/>
          <w:szCs w:val="28"/>
        </w:rPr>
        <w:t xml:space="preserve"> </w:t>
      </w:r>
      <w:r w:rsidRPr="008D135D">
        <w:rPr>
          <w:rFonts w:ascii="Times New Roman" w:hAnsi="Times New Roman"/>
          <w:sz w:val="28"/>
          <w:szCs w:val="28"/>
        </w:rPr>
        <w:t>PARA DISCUTIR LA SITUACIÓN ACTUAL DE LA NEGOCIACIÓN DEL CONVENIO Y PROPUESTAS PARA UN PLAN SERIO DE MOVILIZACIONES.</w:t>
      </w:r>
    </w:p>
    <w:p w:rsidR="003F0FE8" w:rsidRPr="003F0FE8" w:rsidRDefault="003F0FE8" w:rsidP="003F0FE8">
      <w:pPr>
        <w:tabs>
          <w:tab w:val="left" w:pos="567"/>
        </w:tabs>
        <w:jc w:val="center"/>
        <w:rPr>
          <w:rFonts w:ascii="Times New Roman" w:hAnsi="Times New Roman"/>
          <w:b/>
          <w:sz w:val="28"/>
          <w:szCs w:val="28"/>
        </w:rPr>
      </w:pPr>
    </w:p>
    <w:p w:rsidR="003F0FE8" w:rsidRPr="003F0FE8" w:rsidRDefault="003F0FE8" w:rsidP="003F0FE8">
      <w:pPr>
        <w:tabs>
          <w:tab w:val="left" w:pos="567"/>
        </w:tabs>
        <w:jc w:val="center"/>
        <w:rPr>
          <w:rFonts w:ascii="Times New Roman" w:hAnsi="Times New Roman"/>
          <w:b/>
          <w:sz w:val="28"/>
          <w:szCs w:val="28"/>
        </w:rPr>
      </w:pPr>
      <w:r w:rsidRPr="003F0FE8">
        <w:rPr>
          <w:rFonts w:ascii="Times New Roman" w:hAnsi="Times New Roman"/>
          <w:b/>
          <w:sz w:val="28"/>
          <w:szCs w:val="28"/>
        </w:rPr>
        <w:t>MARTES 23 DE DICIEMBRE  11H MAÑANA</w:t>
      </w:r>
    </w:p>
    <w:p w:rsidR="003F0FE8" w:rsidRDefault="003F0FE8" w:rsidP="003F0FE8">
      <w:pPr>
        <w:tabs>
          <w:tab w:val="left" w:pos="567"/>
        </w:tabs>
        <w:jc w:val="center"/>
        <w:rPr>
          <w:rFonts w:ascii="Times New Roman" w:hAnsi="Times New Roman"/>
          <w:b/>
          <w:sz w:val="28"/>
          <w:szCs w:val="28"/>
        </w:rPr>
      </w:pPr>
      <w:r w:rsidRPr="003F0FE8">
        <w:rPr>
          <w:rFonts w:ascii="Times New Roman" w:hAnsi="Times New Roman"/>
          <w:b/>
          <w:sz w:val="28"/>
          <w:szCs w:val="28"/>
        </w:rPr>
        <w:t>LUGAR: CALLE ALENZA 13. Metro Cuatro Caminos o Ríos Rosas</w:t>
      </w:r>
    </w:p>
    <w:p w:rsidR="003F0FE8" w:rsidRDefault="003F0FE8" w:rsidP="003F0FE8">
      <w:pPr>
        <w:tabs>
          <w:tab w:val="left" w:pos="567"/>
        </w:tabs>
        <w:jc w:val="center"/>
        <w:rPr>
          <w:rFonts w:ascii="Times New Roman" w:hAnsi="Times New Roman"/>
          <w:b/>
          <w:sz w:val="28"/>
          <w:szCs w:val="28"/>
        </w:rPr>
      </w:pPr>
    </w:p>
    <w:p w:rsidR="003F0FE8" w:rsidRPr="003F0FE8" w:rsidRDefault="003F0FE8" w:rsidP="003F0FE8">
      <w:pPr>
        <w:tabs>
          <w:tab w:val="left" w:pos="567"/>
        </w:tabs>
        <w:jc w:val="center"/>
        <w:rPr>
          <w:rFonts w:ascii="Times New Roman" w:hAnsi="Times New Roman"/>
          <w:b/>
          <w:sz w:val="28"/>
          <w:szCs w:val="28"/>
        </w:rPr>
      </w:pPr>
    </w:p>
    <w:p w:rsidR="00D41253" w:rsidRPr="003F0FE8" w:rsidRDefault="00D41253" w:rsidP="003F0FE8">
      <w:pPr>
        <w:pStyle w:val="ecxmsonormal"/>
        <w:shd w:val="clear" w:color="auto" w:fill="FFFFFF"/>
        <w:tabs>
          <w:tab w:val="left" w:pos="567"/>
        </w:tabs>
        <w:spacing w:before="0" w:beforeAutospacing="0" w:after="0" w:afterAutospacing="0" w:line="170" w:lineRule="atLeast"/>
        <w:ind w:hanging="142"/>
        <w:jc w:val="both"/>
        <w:rPr>
          <w:b/>
          <w:sz w:val="28"/>
          <w:szCs w:val="28"/>
        </w:rPr>
      </w:pPr>
    </w:p>
    <w:sectPr w:rsidR="00D41253" w:rsidRPr="003F0FE8" w:rsidSect="003F0FE8">
      <w:headerReference w:type="even" r:id="rId7"/>
      <w:headerReference w:type="default" r:id="rId8"/>
      <w:footerReference w:type="default" r:id="rId9"/>
      <w:pgSz w:w="11906" w:h="16838" w:code="9"/>
      <w:pgMar w:top="284" w:right="510" w:bottom="244" w:left="993"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F99" w:rsidRDefault="00CD0F99">
      <w:r>
        <w:separator/>
      </w:r>
    </w:p>
  </w:endnote>
  <w:endnote w:type="continuationSeparator" w:id="0">
    <w:p w:rsidR="00CD0F99" w:rsidRDefault="00CD0F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Century Gothic"/>
    <w:charset w:val="00"/>
    <w:family w:val="swiss"/>
    <w:pitch w:val="variable"/>
    <w:sig w:usb0="00000007" w:usb1="00000000" w:usb2="00000000" w:usb3="00000000" w:csb0="00000011" w:csb1="00000000"/>
  </w:font>
  <w:font w:name="Futura XBlk BT">
    <w:charset w:val="00"/>
    <w:family w:val="swiss"/>
    <w:pitch w:val="variable"/>
    <w:sig w:usb0="00000087" w:usb1="00000000" w:usb2="00000000" w:usb3="00000000" w:csb0="0000001B" w:csb1="00000000"/>
  </w:font>
  <w:font w:name="Futura Md BT">
    <w:altName w:val="Futura XBlk BT"/>
    <w:charset w:val="00"/>
    <w:family w:val="swiss"/>
    <w:pitch w:val="variable"/>
    <w:sig w:usb0="00000007" w:usb1="00000000" w:usb2="00000000" w:usb3="00000000" w:csb0="00000011" w:csb1="00000000"/>
  </w:font>
  <w:font w:name="Arial Black">
    <w:panose1 w:val="020B0A04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ig">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35D" w:rsidRPr="00EF2801" w:rsidRDefault="0061627D">
    <w:pPr>
      <w:pStyle w:val="Piedepgina"/>
      <w:jc w:val="center"/>
      <w:rPr>
        <w:rFonts w:ascii="Big" w:hAnsi="Big"/>
        <w:i/>
        <w:color w:val="808080"/>
        <w:sz w:val="16"/>
        <w:lang w:val="es-ES_tradnl"/>
      </w:rPr>
    </w:pPr>
    <w:r w:rsidRPr="0061627D">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6.8pt;margin-top:-45.75pt;width:36pt;height:38pt;z-index:4;mso-wrap-edited:f" wrapcoords="-227 0 -227 21357 21600 21357 21600 0 -227 0">
          <v:imagedata r:id="rId1" o:title="CGTcorreosNgr_peq"/>
          <w10:wrap type="tigh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F99" w:rsidRDefault="00CD0F99">
      <w:r>
        <w:separator/>
      </w:r>
    </w:p>
  </w:footnote>
  <w:footnote w:type="continuationSeparator" w:id="0">
    <w:p w:rsidR="00CD0F99" w:rsidRDefault="00CD0F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35D" w:rsidRDefault="00F11F26">
    <w:pPr>
      <w:pStyle w:val="Encabezad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40.5pt">
          <v:imagedata r:id="rId1" o:title="cgt_logo_baja"/>
        </v:shape>
      </w:pict>
    </w:r>
    <w:r>
      <w:pict>
        <v:shape id="_x0000_i1026" type="#_x0000_t75" style="width:42pt;height:40.5pt">
          <v:imagedata r:id="rId2" o:title="CGTcorreosNgr"/>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35D" w:rsidRDefault="0061627D">
    <w:pPr>
      <w:pStyle w:val="Encabezado"/>
    </w:pPr>
    <w:r w:rsidRPr="0061627D">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249.8pt;margin-top:387.2pt;width:513.05pt;height:27.05pt;rotation:-5919632fd;z-index:2" fillcolor="green" stroked="f">
          <v:shadow color="#868686"/>
          <v:textpath style="font-family:&quot;Impact&quot;;v-text-kern:t" trim="t" fitpath="t" string="CGT informa"/>
        </v:shape>
      </w:pict>
    </w:r>
    <w:r w:rsidRPr="0061627D">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8.2pt;margin-top:-17.8pt;width:46.4pt;height:81pt;z-index:3">
          <v:imagedata r:id="rId1" o:title="logo 2 tintas"/>
          <w10:wrap type="square"/>
        </v:shape>
      </w:pict>
    </w:r>
    <w:r>
      <w:rPr>
        <w:noProof/>
      </w:rPr>
      <w:pict>
        <v:shapetype id="_x0000_t202" coordsize="21600,21600" o:spt="202" path="m,l,21600r21600,l21600,xe">
          <v:stroke joinstyle="miter"/>
          <v:path gradientshapeok="t" o:connecttype="rect"/>
        </v:shapetype>
        <v:shape id="_x0000_s2052" type="#_x0000_t202" style="position:absolute;margin-left:72.8pt;margin-top:-17.8pt;width:477pt;height:58.2pt;z-index:1" fillcolor="#f60" stroked="f">
          <v:shadow offset="-6pt,-6pt"/>
          <v:textbox style="mso-next-textbox:#_x0000_s2052">
            <w:txbxContent>
              <w:p w:rsidR="008D135D" w:rsidRDefault="008D135D">
                <w:pPr>
                  <w:pStyle w:val="Ttulo5"/>
                  <w:rPr>
                    <w:rFonts w:ascii="Impact" w:hAnsi="Impact"/>
                    <w:sz w:val="52"/>
                  </w:rPr>
                </w:pPr>
                <w:r>
                  <w:rPr>
                    <w:rFonts w:ascii="Impact" w:hAnsi="Impact"/>
                    <w:sz w:val="52"/>
                  </w:rPr>
                  <w:t>Confederación General del Trabajo</w:t>
                </w:r>
              </w:p>
              <w:p w:rsidR="008D135D" w:rsidRDefault="008D135D">
                <w:pPr>
                  <w:pStyle w:val="Ttulo5"/>
                  <w:rPr>
                    <w:rFonts w:ascii="Impact" w:hAnsi="Impact"/>
                    <w:lang w:val="es-ES"/>
                  </w:rPr>
                </w:pPr>
                <w:r>
                  <w:rPr>
                    <w:rFonts w:ascii="Impact" w:hAnsi="Impact"/>
                    <w:lang w:val="es-ES"/>
                  </w:rPr>
                  <w:t>Sección Sindical de Correos y Telégrafos de Madrid</w:t>
                </w:r>
              </w:p>
            </w:txbxContent>
          </v:textbox>
        </v:shape>
      </w:pict>
    </w:r>
    <w:r w:rsidRPr="0061627D">
      <w:rPr>
        <w:noProof/>
        <w:sz w:val="20"/>
      </w:rPr>
      <w:pict>
        <v:shape id="_x0000_s2054" type="#_x0000_t75" style="position:absolute;margin-left:90.75pt;margin-top:180.2pt;width:418.85pt;height:418.85pt;z-index:-1;visibility:visible;mso-wrap-edited:f" o:allowincell="f">
          <v:imagedata r:id="rId2" o:title=""/>
        </v:shape>
        <o:OLEObject Type="Embed" ProgID="Word.Picture.8" ShapeID="_x0000_s2054" DrawAspect="Content" ObjectID="_1480402357" r:id="rId3"/>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23D5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121E2E26"/>
    <w:multiLevelType w:val="hybridMultilevel"/>
    <w:tmpl w:val="608C4A2A"/>
    <w:lvl w:ilvl="0" w:tplc="0C0A0001">
      <w:start w:val="1"/>
      <w:numFmt w:val="bullet"/>
      <w:lvlText w:val=""/>
      <w:lvlJc w:val="left"/>
      <w:pPr>
        <w:tabs>
          <w:tab w:val="num" w:pos="1996"/>
        </w:tabs>
        <w:ind w:left="1996" w:hanging="360"/>
      </w:pPr>
      <w:rPr>
        <w:rFonts w:ascii="Symbol" w:hAnsi="Symbol" w:hint="default"/>
      </w:rPr>
    </w:lvl>
    <w:lvl w:ilvl="1" w:tplc="0C0A0003" w:tentative="1">
      <w:start w:val="1"/>
      <w:numFmt w:val="bullet"/>
      <w:lvlText w:val="o"/>
      <w:lvlJc w:val="left"/>
      <w:pPr>
        <w:tabs>
          <w:tab w:val="num" w:pos="2716"/>
        </w:tabs>
        <w:ind w:left="2716" w:hanging="360"/>
      </w:pPr>
      <w:rPr>
        <w:rFonts w:ascii="Courier New" w:hAnsi="Courier New" w:cs="Courier New" w:hint="default"/>
      </w:rPr>
    </w:lvl>
    <w:lvl w:ilvl="2" w:tplc="0C0A0005" w:tentative="1">
      <w:start w:val="1"/>
      <w:numFmt w:val="bullet"/>
      <w:lvlText w:val=""/>
      <w:lvlJc w:val="left"/>
      <w:pPr>
        <w:tabs>
          <w:tab w:val="num" w:pos="3436"/>
        </w:tabs>
        <w:ind w:left="3436" w:hanging="360"/>
      </w:pPr>
      <w:rPr>
        <w:rFonts w:ascii="Wingdings" w:hAnsi="Wingdings" w:hint="default"/>
      </w:rPr>
    </w:lvl>
    <w:lvl w:ilvl="3" w:tplc="0C0A0001" w:tentative="1">
      <w:start w:val="1"/>
      <w:numFmt w:val="bullet"/>
      <w:lvlText w:val=""/>
      <w:lvlJc w:val="left"/>
      <w:pPr>
        <w:tabs>
          <w:tab w:val="num" w:pos="4156"/>
        </w:tabs>
        <w:ind w:left="4156" w:hanging="360"/>
      </w:pPr>
      <w:rPr>
        <w:rFonts w:ascii="Symbol" w:hAnsi="Symbol" w:hint="default"/>
      </w:rPr>
    </w:lvl>
    <w:lvl w:ilvl="4" w:tplc="0C0A0003" w:tentative="1">
      <w:start w:val="1"/>
      <w:numFmt w:val="bullet"/>
      <w:lvlText w:val="o"/>
      <w:lvlJc w:val="left"/>
      <w:pPr>
        <w:tabs>
          <w:tab w:val="num" w:pos="4876"/>
        </w:tabs>
        <w:ind w:left="4876" w:hanging="360"/>
      </w:pPr>
      <w:rPr>
        <w:rFonts w:ascii="Courier New" w:hAnsi="Courier New" w:cs="Courier New" w:hint="default"/>
      </w:rPr>
    </w:lvl>
    <w:lvl w:ilvl="5" w:tplc="0C0A0005" w:tentative="1">
      <w:start w:val="1"/>
      <w:numFmt w:val="bullet"/>
      <w:lvlText w:val=""/>
      <w:lvlJc w:val="left"/>
      <w:pPr>
        <w:tabs>
          <w:tab w:val="num" w:pos="5596"/>
        </w:tabs>
        <w:ind w:left="5596" w:hanging="360"/>
      </w:pPr>
      <w:rPr>
        <w:rFonts w:ascii="Wingdings" w:hAnsi="Wingdings" w:hint="default"/>
      </w:rPr>
    </w:lvl>
    <w:lvl w:ilvl="6" w:tplc="0C0A0001" w:tentative="1">
      <w:start w:val="1"/>
      <w:numFmt w:val="bullet"/>
      <w:lvlText w:val=""/>
      <w:lvlJc w:val="left"/>
      <w:pPr>
        <w:tabs>
          <w:tab w:val="num" w:pos="6316"/>
        </w:tabs>
        <w:ind w:left="6316" w:hanging="360"/>
      </w:pPr>
      <w:rPr>
        <w:rFonts w:ascii="Symbol" w:hAnsi="Symbol" w:hint="default"/>
      </w:rPr>
    </w:lvl>
    <w:lvl w:ilvl="7" w:tplc="0C0A0003" w:tentative="1">
      <w:start w:val="1"/>
      <w:numFmt w:val="bullet"/>
      <w:lvlText w:val="o"/>
      <w:lvlJc w:val="left"/>
      <w:pPr>
        <w:tabs>
          <w:tab w:val="num" w:pos="7036"/>
        </w:tabs>
        <w:ind w:left="7036" w:hanging="360"/>
      </w:pPr>
      <w:rPr>
        <w:rFonts w:ascii="Courier New" w:hAnsi="Courier New" w:cs="Courier New" w:hint="default"/>
      </w:rPr>
    </w:lvl>
    <w:lvl w:ilvl="8" w:tplc="0C0A0005" w:tentative="1">
      <w:start w:val="1"/>
      <w:numFmt w:val="bullet"/>
      <w:lvlText w:val=""/>
      <w:lvlJc w:val="left"/>
      <w:pPr>
        <w:tabs>
          <w:tab w:val="num" w:pos="7756"/>
        </w:tabs>
        <w:ind w:left="7756" w:hanging="360"/>
      </w:pPr>
      <w:rPr>
        <w:rFonts w:ascii="Wingdings" w:hAnsi="Wingdings" w:hint="default"/>
      </w:rPr>
    </w:lvl>
  </w:abstractNum>
  <w:abstractNum w:abstractNumId="2">
    <w:nsid w:val="140952BC"/>
    <w:multiLevelType w:val="hybridMultilevel"/>
    <w:tmpl w:val="6E16E554"/>
    <w:lvl w:ilvl="0" w:tplc="0C0A0001">
      <w:start w:val="1"/>
      <w:numFmt w:val="bullet"/>
      <w:lvlText w:val=""/>
      <w:lvlJc w:val="left"/>
      <w:pPr>
        <w:tabs>
          <w:tab w:val="num" w:pos="1713"/>
        </w:tabs>
        <w:ind w:left="1713" w:hanging="360"/>
      </w:pPr>
      <w:rPr>
        <w:rFonts w:ascii="Symbol" w:hAnsi="Symbol" w:hint="default"/>
      </w:rPr>
    </w:lvl>
    <w:lvl w:ilvl="1" w:tplc="0C0A0003" w:tentative="1">
      <w:start w:val="1"/>
      <w:numFmt w:val="bullet"/>
      <w:lvlText w:val="o"/>
      <w:lvlJc w:val="left"/>
      <w:pPr>
        <w:tabs>
          <w:tab w:val="num" w:pos="2433"/>
        </w:tabs>
        <w:ind w:left="2433" w:hanging="360"/>
      </w:pPr>
      <w:rPr>
        <w:rFonts w:ascii="Courier New" w:hAnsi="Courier New" w:cs="Courier New" w:hint="default"/>
      </w:rPr>
    </w:lvl>
    <w:lvl w:ilvl="2" w:tplc="0C0A0005" w:tentative="1">
      <w:start w:val="1"/>
      <w:numFmt w:val="bullet"/>
      <w:lvlText w:val=""/>
      <w:lvlJc w:val="left"/>
      <w:pPr>
        <w:tabs>
          <w:tab w:val="num" w:pos="3153"/>
        </w:tabs>
        <w:ind w:left="3153" w:hanging="360"/>
      </w:pPr>
      <w:rPr>
        <w:rFonts w:ascii="Wingdings" w:hAnsi="Wingdings" w:hint="default"/>
      </w:rPr>
    </w:lvl>
    <w:lvl w:ilvl="3" w:tplc="0C0A0001" w:tentative="1">
      <w:start w:val="1"/>
      <w:numFmt w:val="bullet"/>
      <w:lvlText w:val=""/>
      <w:lvlJc w:val="left"/>
      <w:pPr>
        <w:tabs>
          <w:tab w:val="num" w:pos="3873"/>
        </w:tabs>
        <w:ind w:left="3873" w:hanging="360"/>
      </w:pPr>
      <w:rPr>
        <w:rFonts w:ascii="Symbol" w:hAnsi="Symbol" w:hint="default"/>
      </w:rPr>
    </w:lvl>
    <w:lvl w:ilvl="4" w:tplc="0C0A0003" w:tentative="1">
      <w:start w:val="1"/>
      <w:numFmt w:val="bullet"/>
      <w:lvlText w:val="o"/>
      <w:lvlJc w:val="left"/>
      <w:pPr>
        <w:tabs>
          <w:tab w:val="num" w:pos="4593"/>
        </w:tabs>
        <w:ind w:left="4593" w:hanging="360"/>
      </w:pPr>
      <w:rPr>
        <w:rFonts w:ascii="Courier New" w:hAnsi="Courier New" w:cs="Courier New" w:hint="default"/>
      </w:rPr>
    </w:lvl>
    <w:lvl w:ilvl="5" w:tplc="0C0A0005" w:tentative="1">
      <w:start w:val="1"/>
      <w:numFmt w:val="bullet"/>
      <w:lvlText w:val=""/>
      <w:lvlJc w:val="left"/>
      <w:pPr>
        <w:tabs>
          <w:tab w:val="num" w:pos="5313"/>
        </w:tabs>
        <w:ind w:left="5313" w:hanging="360"/>
      </w:pPr>
      <w:rPr>
        <w:rFonts w:ascii="Wingdings" w:hAnsi="Wingdings" w:hint="default"/>
      </w:rPr>
    </w:lvl>
    <w:lvl w:ilvl="6" w:tplc="0C0A0001" w:tentative="1">
      <w:start w:val="1"/>
      <w:numFmt w:val="bullet"/>
      <w:lvlText w:val=""/>
      <w:lvlJc w:val="left"/>
      <w:pPr>
        <w:tabs>
          <w:tab w:val="num" w:pos="6033"/>
        </w:tabs>
        <w:ind w:left="6033" w:hanging="360"/>
      </w:pPr>
      <w:rPr>
        <w:rFonts w:ascii="Symbol" w:hAnsi="Symbol" w:hint="default"/>
      </w:rPr>
    </w:lvl>
    <w:lvl w:ilvl="7" w:tplc="0C0A0003" w:tentative="1">
      <w:start w:val="1"/>
      <w:numFmt w:val="bullet"/>
      <w:lvlText w:val="o"/>
      <w:lvlJc w:val="left"/>
      <w:pPr>
        <w:tabs>
          <w:tab w:val="num" w:pos="6753"/>
        </w:tabs>
        <w:ind w:left="6753" w:hanging="360"/>
      </w:pPr>
      <w:rPr>
        <w:rFonts w:ascii="Courier New" w:hAnsi="Courier New" w:cs="Courier New" w:hint="default"/>
      </w:rPr>
    </w:lvl>
    <w:lvl w:ilvl="8" w:tplc="0C0A0005" w:tentative="1">
      <w:start w:val="1"/>
      <w:numFmt w:val="bullet"/>
      <w:lvlText w:val=""/>
      <w:lvlJc w:val="left"/>
      <w:pPr>
        <w:tabs>
          <w:tab w:val="num" w:pos="7473"/>
        </w:tabs>
        <w:ind w:left="7473" w:hanging="360"/>
      </w:pPr>
      <w:rPr>
        <w:rFonts w:ascii="Wingdings" w:hAnsi="Wingdings" w:hint="default"/>
      </w:rPr>
    </w:lvl>
  </w:abstractNum>
  <w:abstractNum w:abstractNumId="3">
    <w:nsid w:val="1770573A"/>
    <w:multiLevelType w:val="singleLevel"/>
    <w:tmpl w:val="18920C9A"/>
    <w:lvl w:ilvl="0">
      <w:numFmt w:val="bullet"/>
      <w:lvlText w:val="-"/>
      <w:lvlJc w:val="left"/>
      <w:pPr>
        <w:tabs>
          <w:tab w:val="num" w:pos="2490"/>
        </w:tabs>
        <w:ind w:left="2490" w:hanging="360"/>
      </w:pPr>
      <w:rPr>
        <w:rFonts w:ascii="Times New Roman" w:hAnsi="Times New Roman" w:hint="default"/>
      </w:rPr>
    </w:lvl>
  </w:abstractNum>
  <w:abstractNum w:abstractNumId="4">
    <w:nsid w:val="1BED03E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20DE2B29"/>
    <w:multiLevelType w:val="hybridMultilevel"/>
    <w:tmpl w:val="4E1CDA3A"/>
    <w:lvl w:ilvl="0" w:tplc="05F00052">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21045C98"/>
    <w:multiLevelType w:val="hybridMultilevel"/>
    <w:tmpl w:val="3F4EE1C6"/>
    <w:lvl w:ilvl="0" w:tplc="0C0A000F">
      <w:start w:val="1"/>
      <w:numFmt w:val="decimal"/>
      <w:lvlText w:val="%1."/>
      <w:lvlJc w:val="left"/>
      <w:pPr>
        <w:tabs>
          <w:tab w:val="num" w:pos="1429"/>
        </w:tabs>
        <w:ind w:left="1429" w:hanging="360"/>
      </w:pPr>
    </w:lvl>
    <w:lvl w:ilvl="1" w:tplc="0C0A0001">
      <w:start w:val="1"/>
      <w:numFmt w:val="bullet"/>
      <w:lvlText w:val=""/>
      <w:lvlJc w:val="left"/>
      <w:pPr>
        <w:tabs>
          <w:tab w:val="num" w:pos="2149"/>
        </w:tabs>
        <w:ind w:left="2149" w:hanging="360"/>
      </w:pPr>
      <w:rPr>
        <w:rFonts w:ascii="Symbol" w:hAnsi="Symbol"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7">
    <w:nsid w:val="212D0390"/>
    <w:multiLevelType w:val="hybridMultilevel"/>
    <w:tmpl w:val="D50492A8"/>
    <w:lvl w:ilvl="0" w:tplc="0C0A0001">
      <w:start w:val="1"/>
      <w:numFmt w:val="bullet"/>
      <w:lvlText w:val=""/>
      <w:lvlJc w:val="left"/>
      <w:pPr>
        <w:tabs>
          <w:tab w:val="num" w:pos="2138"/>
        </w:tabs>
        <w:ind w:left="2138" w:hanging="360"/>
      </w:pPr>
      <w:rPr>
        <w:rFonts w:ascii="Symbol" w:hAnsi="Symbol" w:hint="default"/>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8">
    <w:nsid w:val="28C84347"/>
    <w:multiLevelType w:val="singleLevel"/>
    <w:tmpl w:val="75DE5BAA"/>
    <w:lvl w:ilvl="0">
      <w:start w:val="1"/>
      <w:numFmt w:val="bullet"/>
      <w:lvlText w:val=""/>
      <w:lvlJc w:val="left"/>
      <w:pPr>
        <w:tabs>
          <w:tab w:val="num" w:pos="360"/>
        </w:tabs>
        <w:ind w:left="360" w:hanging="360"/>
      </w:pPr>
      <w:rPr>
        <w:rFonts w:ascii="Symbol" w:hAnsi="Symbol" w:hint="default"/>
        <w:b w:val="0"/>
        <w:i/>
      </w:rPr>
    </w:lvl>
  </w:abstractNum>
  <w:abstractNum w:abstractNumId="9">
    <w:nsid w:val="2A1055A0"/>
    <w:multiLevelType w:val="singleLevel"/>
    <w:tmpl w:val="5596B16E"/>
    <w:lvl w:ilvl="0">
      <w:start w:val="3"/>
      <w:numFmt w:val="bullet"/>
      <w:lvlText w:val="-"/>
      <w:lvlJc w:val="left"/>
      <w:pPr>
        <w:tabs>
          <w:tab w:val="num" w:pos="1065"/>
        </w:tabs>
        <w:ind w:left="1065" w:hanging="360"/>
      </w:pPr>
      <w:rPr>
        <w:rFonts w:ascii="Times New Roman" w:hAnsi="Times New Roman" w:hint="default"/>
      </w:rPr>
    </w:lvl>
  </w:abstractNum>
  <w:abstractNum w:abstractNumId="10">
    <w:nsid w:val="319901FF"/>
    <w:multiLevelType w:val="singleLevel"/>
    <w:tmpl w:val="75DE5BAA"/>
    <w:lvl w:ilvl="0">
      <w:start w:val="1"/>
      <w:numFmt w:val="bullet"/>
      <w:lvlText w:val=""/>
      <w:lvlJc w:val="left"/>
      <w:pPr>
        <w:tabs>
          <w:tab w:val="num" w:pos="360"/>
        </w:tabs>
        <w:ind w:left="360" w:hanging="360"/>
      </w:pPr>
      <w:rPr>
        <w:rFonts w:ascii="Symbol" w:hAnsi="Symbol" w:hint="default"/>
        <w:b w:val="0"/>
        <w:i/>
      </w:rPr>
    </w:lvl>
  </w:abstractNum>
  <w:abstractNum w:abstractNumId="11">
    <w:nsid w:val="3A37073D"/>
    <w:multiLevelType w:val="singleLevel"/>
    <w:tmpl w:val="5596B16E"/>
    <w:lvl w:ilvl="0">
      <w:start w:val="3"/>
      <w:numFmt w:val="bullet"/>
      <w:lvlText w:val="-"/>
      <w:lvlJc w:val="left"/>
      <w:pPr>
        <w:tabs>
          <w:tab w:val="num" w:pos="1065"/>
        </w:tabs>
        <w:ind w:left="1065" w:hanging="360"/>
      </w:pPr>
      <w:rPr>
        <w:rFonts w:ascii="Times New Roman" w:hAnsi="Times New Roman" w:hint="default"/>
      </w:rPr>
    </w:lvl>
  </w:abstractNum>
  <w:abstractNum w:abstractNumId="12">
    <w:nsid w:val="4F3D22A0"/>
    <w:multiLevelType w:val="singleLevel"/>
    <w:tmpl w:val="FBAA75CA"/>
    <w:lvl w:ilvl="0">
      <w:numFmt w:val="bullet"/>
      <w:lvlText w:val="-"/>
      <w:lvlJc w:val="left"/>
      <w:pPr>
        <w:tabs>
          <w:tab w:val="num" w:pos="1500"/>
        </w:tabs>
        <w:ind w:left="1500" w:hanging="360"/>
      </w:pPr>
      <w:rPr>
        <w:rFonts w:ascii="Times New Roman" w:hAnsi="Times New Roman" w:hint="default"/>
      </w:rPr>
    </w:lvl>
  </w:abstractNum>
  <w:abstractNum w:abstractNumId="13">
    <w:nsid w:val="526353D4"/>
    <w:multiLevelType w:val="singleLevel"/>
    <w:tmpl w:val="8B1AFCB0"/>
    <w:lvl w:ilvl="0">
      <w:start w:val="1"/>
      <w:numFmt w:val="decimal"/>
      <w:lvlText w:val="%1."/>
      <w:lvlJc w:val="left"/>
      <w:pPr>
        <w:tabs>
          <w:tab w:val="num" w:pos="2592"/>
        </w:tabs>
        <w:ind w:left="2592" w:hanging="465"/>
      </w:pPr>
      <w:rPr>
        <w:rFonts w:hint="default"/>
      </w:rPr>
    </w:lvl>
  </w:abstractNum>
  <w:abstractNum w:abstractNumId="14">
    <w:nsid w:val="58767C0C"/>
    <w:multiLevelType w:val="hybridMultilevel"/>
    <w:tmpl w:val="6E008522"/>
    <w:lvl w:ilvl="0" w:tplc="0C0A0001">
      <w:start w:val="1"/>
      <w:numFmt w:val="bullet"/>
      <w:lvlText w:val=""/>
      <w:lvlJc w:val="left"/>
      <w:pPr>
        <w:tabs>
          <w:tab w:val="num" w:pos="2205"/>
        </w:tabs>
        <w:ind w:left="2205" w:hanging="360"/>
      </w:pPr>
      <w:rPr>
        <w:rFonts w:ascii="Symbol" w:hAnsi="Symbol" w:hint="default"/>
      </w:rPr>
    </w:lvl>
    <w:lvl w:ilvl="1" w:tplc="0C0A0003" w:tentative="1">
      <w:start w:val="1"/>
      <w:numFmt w:val="bullet"/>
      <w:lvlText w:val="o"/>
      <w:lvlJc w:val="left"/>
      <w:pPr>
        <w:tabs>
          <w:tab w:val="num" w:pos="2925"/>
        </w:tabs>
        <w:ind w:left="2925" w:hanging="360"/>
      </w:pPr>
      <w:rPr>
        <w:rFonts w:ascii="Courier New" w:hAnsi="Courier New" w:cs="Courier New" w:hint="default"/>
      </w:rPr>
    </w:lvl>
    <w:lvl w:ilvl="2" w:tplc="0C0A0005" w:tentative="1">
      <w:start w:val="1"/>
      <w:numFmt w:val="bullet"/>
      <w:lvlText w:val=""/>
      <w:lvlJc w:val="left"/>
      <w:pPr>
        <w:tabs>
          <w:tab w:val="num" w:pos="3645"/>
        </w:tabs>
        <w:ind w:left="3645" w:hanging="360"/>
      </w:pPr>
      <w:rPr>
        <w:rFonts w:ascii="Wingdings" w:hAnsi="Wingdings" w:hint="default"/>
      </w:rPr>
    </w:lvl>
    <w:lvl w:ilvl="3" w:tplc="0C0A0001" w:tentative="1">
      <w:start w:val="1"/>
      <w:numFmt w:val="bullet"/>
      <w:lvlText w:val=""/>
      <w:lvlJc w:val="left"/>
      <w:pPr>
        <w:tabs>
          <w:tab w:val="num" w:pos="4365"/>
        </w:tabs>
        <w:ind w:left="4365" w:hanging="360"/>
      </w:pPr>
      <w:rPr>
        <w:rFonts w:ascii="Symbol" w:hAnsi="Symbol" w:hint="default"/>
      </w:rPr>
    </w:lvl>
    <w:lvl w:ilvl="4" w:tplc="0C0A0003" w:tentative="1">
      <w:start w:val="1"/>
      <w:numFmt w:val="bullet"/>
      <w:lvlText w:val="o"/>
      <w:lvlJc w:val="left"/>
      <w:pPr>
        <w:tabs>
          <w:tab w:val="num" w:pos="5085"/>
        </w:tabs>
        <w:ind w:left="5085" w:hanging="360"/>
      </w:pPr>
      <w:rPr>
        <w:rFonts w:ascii="Courier New" w:hAnsi="Courier New" w:cs="Courier New" w:hint="default"/>
      </w:rPr>
    </w:lvl>
    <w:lvl w:ilvl="5" w:tplc="0C0A0005" w:tentative="1">
      <w:start w:val="1"/>
      <w:numFmt w:val="bullet"/>
      <w:lvlText w:val=""/>
      <w:lvlJc w:val="left"/>
      <w:pPr>
        <w:tabs>
          <w:tab w:val="num" w:pos="5805"/>
        </w:tabs>
        <w:ind w:left="5805" w:hanging="360"/>
      </w:pPr>
      <w:rPr>
        <w:rFonts w:ascii="Wingdings" w:hAnsi="Wingdings" w:hint="default"/>
      </w:rPr>
    </w:lvl>
    <w:lvl w:ilvl="6" w:tplc="0C0A0001" w:tentative="1">
      <w:start w:val="1"/>
      <w:numFmt w:val="bullet"/>
      <w:lvlText w:val=""/>
      <w:lvlJc w:val="left"/>
      <w:pPr>
        <w:tabs>
          <w:tab w:val="num" w:pos="6525"/>
        </w:tabs>
        <w:ind w:left="6525" w:hanging="360"/>
      </w:pPr>
      <w:rPr>
        <w:rFonts w:ascii="Symbol" w:hAnsi="Symbol" w:hint="default"/>
      </w:rPr>
    </w:lvl>
    <w:lvl w:ilvl="7" w:tplc="0C0A0003" w:tentative="1">
      <w:start w:val="1"/>
      <w:numFmt w:val="bullet"/>
      <w:lvlText w:val="o"/>
      <w:lvlJc w:val="left"/>
      <w:pPr>
        <w:tabs>
          <w:tab w:val="num" w:pos="7245"/>
        </w:tabs>
        <w:ind w:left="7245" w:hanging="360"/>
      </w:pPr>
      <w:rPr>
        <w:rFonts w:ascii="Courier New" w:hAnsi="Courier New" w:cs="Courier New" w:hint="default"/>
      </w:rPr>
    </w:lvl>
    <w:lvl w:ilvl="8" w:tplc="0C0A0005" w:tentative="1">
      <w:start w:val="1"/>
      <w:numFmt w:val="bullet"/>
      <w:lvlText w:val=""/>
      <w:lvlJc w:val="left"/>
      <w:pPr>
        <w:tabs>
          <w:tab w:val="num" w:pos="7965"/>
        </w:tabs>
        <w:ind w:left="7965" w:hanging="360"/>
      </w:pPr>
      <w:rPr>
        <w:rFonts w:ascii="Wingdings" w:hAnsi="Wingdings" w:hint="default"/>
      </w:rPr>
    </w:lvl>
  </w:abstractNum>
  <w:abstractNum w:abstractNumId="15">
    <w:nsid w:val="5880618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nsid w:val="5BFC1060"/>
    <w:multiLevelType w:val="hybridMultilevel"/>
    <w:tmpl w:val="7D7EE428"/>
    <w:lvl w:ilvl="0" w:tplc="0C0A0001">
      <w:start w:val="1"/>
      <w:numFmt w:val="bullet"/>
      <w:lvlText w:val=""/>
      <w:lvlJc w:val="left"/>
      <w:pPr>
        <w:tabs>
          <w:tab w:val="num" w:pos="2138"/>
        </w:tabs>
        <w:ind w:left="2138" w:hanging="360"/>
      </w:pPr>
      <w:rPr>
        <w:rFonts w:ascii="Symbol" w:hAnsi="Symbol" w:hint="default"/>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7">
    <w:nsid w:val="5F9D595B"/>
    <w:multiLevelType w:val="singleLevel"/>
    <w:tmpl w:val="0C0A000F"/>
    <w:lvl w:ilvl="0">
      <w:start w:val="1"/>
      <w:numFmt w:val="decimal"/>
      <w:lvlText w:val="%1."/>
      <w:lvlJc w:val="left"/>
      <w:pPr>
        <w:tabs>
          <w:tab w:val="num" w:pos="360"/>
        </w:tabs>
        <w:ind w:left="360" w:hanging="360"/>
      </w:pPr>
    </w:lvl>
  </w:abstractNum>
  <w:abstractNum w:abstractNumId="18">
    <w:nsid w:val="62B86E89"/>
    <w:multiLevelType w:val="singleLevel"/>
    <w:tmpl w:val="0C0A000F"/>
    <w:lvl w:ilvl="0">
      <w:start w:val="1"/>
      <w:numFmt w:val="decimal"/>
      <w:lvlText w:val="%1."/>
      <w:lvlJc w:val="left"/>
      <w:pPr>
        <w:tabs>
          <w:tab w:val="num" w:pos="360"/>
        </w:tabs>
        <w:ind w:left="360" w:hanging="360"/>
      </w:pPr>
    </w:lvl>
  </w:abstractNum>
  <w:abstractNum w:abstractNumId="19">
    <w:nsid w:val="6CAD047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7812106A"/>
    <w:multiLevelType w:val="hybridMultilevel"/>
    <w:tmpl w:val="4BDC9C60"/>
    <w:lvl w:ilvl="0" w:tplc="0C0A0001">
      <w:start w:val="1"/>
      <w:numFmt w:val="bullet"/>
      <w:lvlText w:val=""/>
      <w:lvlJc w:val="left"/>
      <w:pPr>
        <w:tabs>
          <w:tab w:val="num" w:pos="1429"/>
        </w:tabs>
        <w:ind w:left="1429" w:hanging="360"/>
      </w:pPr>
      <w:rPr>
        <w:rFonts w:ascii="Symbol" w:hAnsi="Symbol" w:hint="default"/>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1">
    <w:nsid w:val="7B815DC6"/>
    <w:multiLevelType w:val="hybridMultilevel"/>
    <w:tmpl w:val="14E84C6A"/>
    <w:lvl w:ilvl="0" w:tplc="BDEEC410">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nsid w:val="7D7D681B"/>
    <w:multiLevelType w:val="hybridMultilevel"/>
    <w:tmpl w:val="6360E64A"/>
    <w:lvl w:ilvl="0" w:tplc="0C0A0001">
      <w:start w:val="1"/>
      <w:numFmt w:val="bullet"/>
      <w:lvlText w:val=""/>
      <w:lvlJc w:val="left"/>
      <w:pPr>
        <w:tabs>
          <w:tab w:val="num" w:pos="1571"/>
        </w:tabs>
        <w:ind w:left="1571" w:hanging="360"/>
      </w:pPr>
      <w:rPr>
        <w:rFonts w:ascii="Symbol" w:hAnsi="Symbol" w:hint="default"/>
      </w:rPr>
    </w:lvl>
    <w:lvl w:ilvl="1" w:tplc="0C0A0003" w:tentative="1">
      <w:start w:val="1"/>
      <w:numFmt w:val="bullet"/>
      <w:lvlText w:val="o"/>
      <w:lvlJc w:val="left"/>
      <w:pPr>
        <w:tabs>
          <w:tab w:val="num" w:pos="2291"/>
        </w:tabs>
        <w:ind w:left="2291" w:hanging="360"/>
      </w:pPr>
      <w:rPr>
        <w:rFonts w:ascii="Courier New" w:hAnsi="Courier New" w:cs="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cs="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cs="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num w:numId="1">
    <w:abstractNumId w:val="8"/>
  </w:num>
  <w:num w:numId="2">
    <w:abstractNumId w:val="10"/>
  </w:num>
  <w:num w:numId="3">
    <w:abstractNumId w:val="3"/>
  </w:num>
  <w:num w:numId="4">
    <w:abstractNumId w:val="12"/>
  </w:num>
  <w:num w:numId="5">
    <w:abstractNumId w:val="15"/>
  </w:num>
  <w:num w:numId="6">
    <w:abstractNumId w:val="0"/>
  </w:num>
  <w:num w:numId="7">
    <w:abstractNumId w:val="19"/>
  </w:num>
  <w:num w:numId="8">
    <w:abstractNumId w:val="9"/>
  </w:num>
  <w:num w:numId="9">
    <w:abstractNumId w:val="11"/>
  </w:num>
  <w:num w:numId="10">
    <w:abstractNumId w:val="17"/>
  </w:num>
  <w:num w:numId="11">
    <w:abstractNumId w:val="18"/>
  </w:num>
  <w:num w:numId="12">
    <w:abstractNumId w:val="13"/>
  </w:num>
  <w:num w:numId="13">
    <w:abstractNumId w:val="4"/>
  </w:num>
  <w:num w:numId="14">
    <w:abstractNumId w:val="14"/>
  </w:num>
  <w:num w:numId="15">
    <w:abstractNumId w:val="7"/>
  </w:num>
  <w:num w:numId="16">
    <w:abstractNumId w:val="16"/>
  </w:num>
  <w:num w:numId="17">
    <w:abstractNumId w:val="22"/>
  </w:num>
  <w:num w:numId="18">
    <w:abstractNumId w:val="6"/>
  </w:num>
  <w:num w:numId="19">
    <w:abstractNumId w:val="2"/>
  </w:num>
  <w:num w:numId="20">
    <w:abstractNumId w:val="1"/>
  </w:num>
  <w:num w:numId="21">
    <w:abstractNumId w:val="20"/>
  </w:num>
  <w:num w:numId="22">
    <w:abstractNumId w:val="5"/>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4098" fillcolor="black" stroke="f">
      <v:fill color="black"/>
      <v:stroke on="f"/>
      <v:shadow offset="-6pt,-6pt"/>
      <o:colormru v:ext="edit" colors="black,#b5b5b5"/>
      <o:colormenu v:ext="edit" fillcolor="none" strokecolor="black" shadowcolor="none" extrusioncolor="none"/>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3678"/>
    <w:rsid w:val="00010578"/>
    <w:rsid w:val="0006489F"/>
    <w:rsid w:val="00093A66"/>
    <w:rsid w:val="000963F9"/>
    <w:rsid w:val="000D2AEB"/>
    <w:rsid w:val="000E23FB"/>
    <w:rsid w:val="000E6F2C"/>
    <w:rsid w:val="001122C1"/>
    <w:rsid w:val="0014318E"/>
    <w:rsid w:val="00153AC2"/>
    <w:rsid w:val="00182E5E"/>
    <w:rsid w:val="00191DCB"/>
    <w:rsid w:val="001A6BB5"/>
    <w:rsid w:val="001B1C58"/>
    <w:rsid w:val="001D1EC3"/>
    <w:rsid w:val="0021334E"/>
    <w:rsid w:val="00220449"/>
    <w:rsid w:val="0025246A"/>
    <w:rsid w:val="00271543"/>
    <w:rsid w:val="00296AF8"/>
    <w:rsid w:val="002C3B5F"/>
    <w:rsid w:val="002F3AC7"/>
    <w:rsid w:val="00302A06"/>
    <w:rsid w:val="00312FAF"/>
    <w:rsid w:val="00370A44"/>
    <w:rsid w:val="003A4F3A"/>
    <w:rsid w:val="003C5E17"/>
    <w:rsid w:val="003D1D67"/>
    <w:rsid w:val="003F0005"/>
    <w:rsid w:val="003F020C"/>
    <w:rsid w:val="003F0FE8"/>
    <w:rsid w:val="004139C6"/>
    <w:rsid w:val="00423011"/>
    <w:rsid w:val="004503AD"/>
    <w:rsid w:val="00455B1A"/>
    <w:rsid w:val="004602FD"/>
    <w:rsid w:val="004B5336"/>
    <w:rsid w:val="004C3C32"/>
    <w:rsid w:val="004E2C81"/>
    <w:rsid w:val="004E7E5B"/>
    <w:rsid w:val="00516EC9"/>
    <w:rsid w:val="00553378"/>
    <w:rsid w:val="00576F09"/>
    <w:rsid w:val="00591285"/>
    <w:rsid w:val="005A1DFD"/>
    <w:rsid w:val="005B1E27"/>
    <w:rsid w:val="005B2F63"/>
    <w:rsid w:val="005B3ECB"/>
    <w:rsid w:val="00615723"/>
    <w:rsid w:val="0061627D"/>
    <w:rsid w:val="00634969"/>
    <w:rsid w:val="00660711"/>
    <w:rsid w:val="00714A9B"/>
    <w:rsid w:val="007607AF"/>
    <w:rsid w:val="00783B5C"/>
    <w:rsid w:val="007C073F"/>
    <w:rsid w:val="007F32C3"/>
    <w:rsid w:val="00803519"/>
    <w:rsid w:val="00811574"/>
    <w:rsid w:val="00814941"/>
    <w:rsid w:val="00860F47"/>
    <w:rsid w:val="008863C3"/>
    <w:rsid w:val="00896A46"/>
    <w:rsid w:val="008A7DED"/>
    <w:rsid w:val="008D135D"/>
    <w:rsid w:val="008D6D71"/>
    <w:rsid w:val="008F7B69"/>
    <w:rsid w:val="00902978"/>
    <w:rsid w:val="00964496"/>
    <w:rsid w:val="009A70B6"/>
    <w:rsid w:val="00A003D3"/>
    <w:rsid w:val="00A051D6"/>
    <w:rsid w:val="00A117B9"/>
    <w:rsid w:val="00A21B6B"/>
    <w:rsid w:val="00A23678"/>
    <w:rsid w:val="00A3152A"/>
    <w:rsid w:val="00A41821"/>
    <w:rsid w:val="00A41DE4"/>
    <w:rsid w:val="00A537D0"/>
    <w:rsid w:val="00A57AF0"/>
    <w:rsid w:val="00A6540C"/>
    <w:rsid w:val="00A74881"/>
    <w:rsid w:val="00A84EAF"/>
    <w:rsid w:val="00A94D34"/>
    <w:rsid w:val="00AE5BFB"/>
    <w:rsid w:val="00AE6743"/>
    <w:rsid w:val="00AF2250"/>
    <w:rsid w:val="00AF26C5"/>
    <w:rsid w:val="00B06032"/>
    <w:rsid w:val="00B15020"/>
    <w:rsid w:val="00B741E0"/>
    <w:rsid w:val="00BA1E4C"/>
    <w:rsid w:val="00BE4E62"/>
    <w:rsid w:val="00C0036D"/>
    <w:rsid w:val="00C32AA0"/>
    <w:rsid w:val="00C56327"/>
    <w:rsid w:val="00C70C37"/>
    <w:rsid w:val="00C92E1B"/>
    <w:rsid w:val="00CB1888"/>
    <w:rsid w:val="00CC0917"/>
    <w:rsid w:val="00CD0F99"/>
    <w:rsid w:val="00D00192"/>
    <w:rsid w:val="00D41253"/>
    <w:rsid w:val="00D4214A"/>
    <w:rsid w:val="00D467AA"/>
    <w:rsid w:val="00D87572"/>
    <w:rsid w:val="00D96FB0"/>
    <w:rsid w:val="00DA6D8F"/>
    <w:rsid w:val="00DD18C6"/>
    <w:rsid w:val="00DD4B8A"/>
    <w:rsid w:val="00DF3497"/>
    <w:rsid w:val="00E448DF"/>
    <w:rsid w:val="00E46309"/>
    <w:rsid w:val="00E64273"/>
    <w:rsid w:val="00E803CE"/>
    <w:rsid w:val="00E92D9D"/>
    <w:rsid w:val="00EF2801"/>
    <w:rsid w:val="00F05BC4"/>
    <w:rsid w:val="00F11F26"/>
    <w:rsid w:val="00F442CF"/>
    <w:rsid w:val="00FB4B4A"/>
    <w:rsid w:val="00FC527A"/>
    <w:rsid w:val="00FC72BF"/>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black" stroke="f">
      <v:fill color="black"/>
      <v:stroke on="f"/>
      <v:shadow offset="-6pt,-6pt"/>
      <o:colormru v:ext="edit" colors="black,#b5b5b5"/>
      <o:colormenu v:ext="edit" fillcolor="none" strokecolor="black" shadowcolor="none" extrusion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0449"/>
    <w:rPr>
      <w:rFonts w:ascii="Futura Lt BT" w:hAnsi="Futura Lt BT"/>
      <w:sz w:val="24"/>
    </w:rPr>
  </w:style>
  <w:style w:type="paragraph" w:styleId="Ttulo1">
    <w:name w:val="heading 1"/>
    <w:basedOn w:val="Normal"/>
    <w:next w:val="Normal"/>
    <w:qFormat/>
    <w:rsid w:val="00220449"/>
    <w:pPr>
      <w:keepNext/>
      <w:ind w:right="-144"/>
      <w:outlineLvl w:val="0"/>
    </w:pPr>
    <w:rPr>
      <w:rFonts w:ascii="Futura XBlk BT" w:hAnsi="Futura XBlk BT"/>
      <w:sz w:val="40"/>
    </w:rPr>
  </w:style>
  <w:style w:type="paragraph" w:styleId="Ttulo2">
    <w:name w:val="heading 2"/>
    <w:basedOn w:val="Normal"/>
    <w:next w:val="Normal"/>
    <w:qFormat/>
    <w:rsid w:val="00220449"/>
    <w:pPr>
      <w:keepNext/>
      <w:jc w:val="center"/>
      <w:outlineLvl w:val="1"/>
    </w:pPr>
    <w:rPr>
      <w:rFonts w:ascii="Futura Md BT" w:hAnsi="Futura Md BT"/>
      <w:sz w:val="32"/>
    </w:rPr>
  </w:style>
  <w:style w:type="paragraph" w:styleId="Ttulo3">
    <w:name w:val="heading 3"/>
    <w:basedOn w:val="Normal"/>
    <w:next w:val="Normal"/>
    <w:qFormat/>
    <w:rsid w:val="00220449"/>
    <w:pPr>
      <w:keepNext/>
      <w:jc w:val="center"/>
      <w:outlineLvl w:val="2"/>
    </w:pPr>
    <w:rPr>
      <w:rFonts w:ascii="Futura Md BT" w:hAnsi="Futura Md BT"/>
      <w:b/>
      <w:sz w:val="16"/>
    </w:rPr>
  </w:style>
  <w:style w:type="paragraph" w:styleId="Ttulo4">
    <w:name w:val="heading 4"/>
    <w:basedOn w:val="Normal"/>
    <w:next w:val="Normal"/>
    <w:qFormat/>
    <w:rsid w:val="00220449"/>
    <w:pPr>
      <w:keepNext/>
      <w:ind w:left="1276"/>
      <w:outlineLvl w:val="3"/>
    </w:pPr>
    <w:rPr>
      <w:rFonts w:ascii="Futura XBlk BT" w:hAnsi="Futura XBlk BT"/>
      <w:sz w:val="40"/>
    </w:rPr>
  </w:style>
  <w:style w:type="paragraph" w:styleId="Ttulo5">
    <w:name w:val="heading 5"/>
    <w:basedOn w:val="Normal"/>
    <w:next w:val="Normal"/>
    <w:qFormat/>
    <w:rsid w:val="00220449"/>
    <w:pPr>
      <w:keepNext/>
      <w:jc w:val="center"/>
      <w:outlineLvl w:val="4"/>
    </w:pPr>
    <w:rPr>
      <w:rFonts w:ascii="Arial Black" w:hAnsi="Arial Black"/>
      <w:color w:val="FFFFFF"/>
      <w:sz w:val="28"/>
      <w:lang w:val="es-ES_tradnl"/>
    </w:rPr>
  </w:style>
  <w:style w:type="paragraph" w:styleId="Ttulo6">
    <w:name w:val="heading 6"/>
    <w:basedOn w:val="Normal"/>
    <w:next w:val="Normal"/>
    <w:qFormat/>
    <w:rsid w:val="00220449"/>
    <w:pPr>
      <w:keepNext/>
      <w:jc w:val="center"/>
      <w:outlineLvl w:val="5"/>
    </w:pPr>
    <w:rPr>
      <w:rFonts w:ascii="Impact" w:hAnsi="Impact"/>
      <w:sz w:val="72"/>
      <w:lang w:val="es-ES_tradnl"/>
    </w:rPr>
  </w:style>
  <w:style w:type="paragraph" w:styleId="Ttulo7">
    <w:name w:val="heading 7"/>
    <w:basedOn w:val="Normal"/>
    <w:next w:val="Normal"/>
    <w:qFormat/>
    <w:rsid w:val="00220449"/>
    <w:pPr>
      <w:keepNext/>
      <w:jc w:val="center"/>
      <w:outlineLvl w:val="6"/>
    </w:pPr>
    <w:rPr>
      <w:rFonts w:ascii="Impact" w:hAnsi="Impact"/>
      <w:sz w:val="44"/>
    </w:rPr>
  </w:style>
  <w:style w:type="paragraph" w:styleId="Ttulo8">
    <w:name w:val="heading 8"/>
    <w:basedOn w:val="Normal"/>
    <w:next w:val="Normal"/>
    <w:qFormat/>
    <w:rsid w:val="00220449"/>
    <w:pPr>
      <w:keepNext/>
      <w:tabs>
        <w:tab w:val="left" w:pos="4253"/>
      </w:tabs>
      <w:jc w:val="center"/>
      <w:outlineLvl w:val="7"/>
    </w:pPr>
    <w:rPr>
      <w:rFonts w:ascii="Arial Narrow" w:hAnsi="Arial Narrow"/>
      <w:sz w:val="40"/>
    </w:rPr>
  </w:style>
  <w:style w:type="paragraph" w:styleId="Ttulo9">
    <w:name w:val="heading 9"/>
    <w:basedOn w:val="Normal"/>
    <w:next w:val="Normal"/>
    <w:qFormat/>
    <w:rsid w:val="00220449"/>
    <w:pPr>
      <w:keepNext/>
      <w:tabs>
        <w:tab w:val="decimal" w:pos="1418"/>
      </w:tabs>
      <w:ind w:left="1416"/>
      <w:jc w:val="right"/>
      <w:outlineLvl w:val="8"/>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0449"/>
    <w:pPr>
      <w:tabs>
        <w:tab w:val="center" w:pos="4252"/>
        <w:tab w:val="right" w:pos="8504"/>
      </w:tabs>
    </w:pPr>
  </w:style>
  <w:style w:type="paragraph" w:styleId="Piedepgina">
    <w:name w:val="footer"/>
    <w:basedOn w:val="Normal"/>
    <w:rsid w:val="00220449"/>
    <w:pPr>
      <w:tabs>
        <w:tab w:val="center" w:pos="4252"/>
        <w:tab w:val="right" w:pos="8504"/>
      </w:tabs>
    </w:pPr>
  </w:style>
  <w:style w:type="paragraph" w:styleId="Textoindependiente">
    <w:name w:val="Body Text"/>
    <w:basedOn w:val="Normal"/>
    <w:rsid w:val="00220449"/>
    <w:pPr>
      <w:jc w:val="center"/>
    </w:pPr>
    <w:rPr>
      <w:rFonts w:ascii="Futura Md BT" w:hAnsi="Futura Md BT"/>
      <w:sz w:val="48"/>
    </w:rPr>
  </w:style>
  <w:style w:type="paragraph" w:styleId="Sangradetextonormal">
    <w:name w:val="Body Text Indent"/>
    <w:basedOn w:val="Normal"/>
    <w:rsid w:val="00220449"/>
    <w:pPr>
      <w:ind w:firstLine="708"/>
      <w:jc w:val="both"/>
    </w:pPr>
    <w:rPr>
      <w:rFonts w:ascii="Futura Md BT" w:hAnsi="Futura Md BT"/>
    </w:rPr>
  </w:style>
  <w:style w:type="character" w:styleId="Hipervnculo">
    <w:name w:val="Hyperlink"/>
    <w:basedOn w:val="Fuentedeprrafopredeter"/>
    <w:rsid w:val="00220449"/>
    <w:rPr>
      <w:color w:val="0000FF"/>
      <w:u w:val="single"/>
    </w:rPr>
  </w:style>
  <w:style w:type="paragraph" w:styleId="Textoindependiente2">
    <w:name w:val="Body Text 2"/>
    <w:basedOn w:val="Normal"/>
    <w:rsid w:val="00220449"/>
    <w:pPr>
      <w:jc w:val="both"/>
    </w:pPr>
    <w:rPr>
      <w:rFonts w:ascii="Futura Md BT" w:hAnsi="Futura Md BT"/>
    </w:rPr>
  </w:style>
  <w:style w:type="paragraph" w:styleId="Textoindependiente3">
    <w:name w:val="Body Text 3"/>
    <w:basedOn w:val="Normal"/>
    <w:rsid w:val="00220449"/>
    <w:rPr>
      <w:rFonts w:ascii="Futura Md BT" w:hAnsi="Futura Md BT"/>
      <w:sz w:val="30"/>
    </w:rPr>
  </w:style>
  <w:style w:type="paragraph" w:styleId="Sangra2detindependiente">
    <w:name w:val="Body Text Indent 2"/>
    <w:basedOn w:val="Normal"/>
    <w:rsid w:val="00220449"/>
    <w:pPr>
      <w:spacing w:line="360" w:lineRule="auto"/>
      <w:ind w:left="1276" w:firstLine="140"/>
    </w:pPr>
  </w:style>
  <w:style w:type="paragraph" w:styleId="Sangra3detindependiente">
    <w:name w:val="Body Text Indent 3"/>
    <w:basedOn w:val="Normal"/>
    <w:rsid w:val="00220449"/>
    <w:pPr>
      <w:tabs>
        <w:tab w:val="left" w:pos="709"/>
        <w:tab w:val="left" w:pos="851"/>
      </w:tabs>
      <w:spacing w:line="360" w:lineRule="auto"/>
      <w:ind w:firstLine="140"/>
      <w:jc w:val="both"/>
    </w:pPr>
    <w:rPr>
      <w:rFonts w:ascii="Futura Md BT" w:hAnsi="Futura Md BT"/>
    </w:rPr>
  </w:style>
  <w:style w:type="paragraph" w:styleId="Ttulo">
    <w:name w:val="Title"/>
    <w:basedOn w:val="Normal"/>
    <w:qFormat/>
    <w:rsid w:val="00220449"/>
    <w:pPr>
      <w:tabs>
        <w:tab w:val="left" w:pos="142"/>
      </w:tabs>
      <w:ind w:left="1276" w:right="-1"/>
      <w:jc w:val="center"/>
    </w:pPr>
    <w:rPr>
      <w:rFonts w:ascii="Impact" w:hAnsi="Impact"/>
      <w:sz w:val="48"/>
    </w:rPr>
  </w:style>
  <w:style w:type="paragraph" w:styleId="Textonotapie">
    <w:name w:val="footnote text"/>
    <w:basedOn w:val="Normal"/>
    <w:semiHidden/>
    <w:rsid w:val="00220449"/>
  </w:style>
  <w:style w:type="character" w:styleId="Refdenotaalpie">
    <w:name w:val="footnote reference"/>
    <w:basedOn w:val="Fuentedeprrafopredeter"/>
    <w:semiHidden/>
    <w:rsid w:val="00220449"/>
    <w:rPr>
      <w:vertAlign w:val="superscript"/>
    </w:rPr>
  </w:style>
  <w:style w:type="character" w:styleId="Refdecomentario">
    <w:name w:val="annotation reference"/>
    <w:basedOn w:val="Fuentedeprrafopredeter"/>
    <w:semiHidden/>
    <w:rsid w:val="00220449"/>
    <w:rPr>
      <w:sz w:val="16"/>
    </w:rPr>
  </w:style>
  <w:style w:type="paragraph" w:styleId="Textocomentario">
    <w:name w:val="annotation text"/>
    <w:basedOn w:val="Normal"/>
    <w:semiHidden/>
    <w:rsid w:val="00220449"/>
  </w:style>
  <w:style w:type="paragraph" w:styleId="Textodebloque">
    <w:name w:val="Block Text"/>
    <w:basedOn w:val="Normal"/>
    <w:rsid w:val="00220449"/>
    <w:pPr>
      <w:tabs>
        <w:tab w:val="decimal" w:pos="1418"/>
      </w:tabs>
      <w:ind w:left="1418" w:right="283" w:hanging="1418"/>
      <w:jc w:val="both"/>
    </w:pPr>
    <w:rPr>
      <w:rFonts w:ascii="Arial" w:hAnsi="Arial"/>
    </w:rPr>
  </w:style>
  <w:style w:type="paragraph" w:styleId="Asuntodelcomentario">
    <w:name w:val="annotation subject"/>
    <w:basedOn w:val="Textocomentario"/>
    <w:next w:val="Textocomentario"/>
    <w:semiHidden/>
    <w:rsid w:val="00D87572"/>
    <w:rPr>
      <w:b/>
      <w:bCs/>
      <w:sz w:val="20"/>
    </w:rPr>
  </w:style>
  <w:style w:type="paragraph" w:styleId="Textodeglobo">
    <w:name w:val="Balloon Text"/>
    <w:basedOn w:val="Normal"/>
    <w:semiHidden/>
    <w:rsid w:val="00D87572"/>
    <w:rPr>
      <w:rFonts w:ascii="Tahoma" w:hAnsi="Tahoma" w:cs="Tahoma"/>
      <w:sz w:val="16"/>
      <w:szCs w:val="16"/>
    </w:rPr>
  </w:style>
  <w:style w:type="paragraph" w:customStyle="1" w:styleId="ecxmsonormal">
    <w:name w:val="ecxmsonormal"/>
    <w:basedOn w:val="Normal"/>
    <w:rsid w:val="00A23678"/>
    <w:pPr>
      <w:spacing w:before="100" w:beforeAutospacing="1" w:after="100" w:afterAutospacing="1"/>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4.wmf"/><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Backup\CONDEPE&#209;ALVER\History\Level2\D\COMUNICACION\COMUNICADOS\Plantillas%20Modelo%20comunicado\Modelo%20comunicado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comunicado1</Template>
  <TotalTime>33</TotalTime>
  <Pages>1</Pages>
  <Words>309</Words>
  <Characters>1701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CGT informa</vt:lpstr>
    </vt:vector>
  </TitlesOfParts>
  <Company>cgt</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CGT informa</dc:title>
  <dc:subject/>
  <dc:creator>WinuE</dc:creator>
  <cp:keywords/>
  <cp:lastModifiedBy>Cgt Chamartin</cp:lastModifiedBy>
  <cp:revision>2</cp:revision>
  <cp:lastPrinted>2014-12-18T08:33:00Z</cp:lastPrinted>
  <dcterms:created xsi:type="dcterms:W3CDTF">2014-12-18T09:06:00Z</dcterms:created>
  <dcterms:modified xsi:type="dcterms:W3CDTF">2014-12-18T09:06:00Z</dcterms:modified>
</cp:coreProperties>
</file>